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1A" w:rsidRDefault="00A00D8A">
      <w:pPr>
        <w:pStyle w:val="a3"/>
        <w:widowControl/>
        <w:spacing w:before="75" w:beforeAutospacing="0" w:after="75" w:afterAutospacing="0"/>
        <w:rPr>
          <w:rFonts w:ascii="sans-serif" w:eastAsia="sans-serif" w:hAnsi="sans-serif" w:cs="sans-serif"/>
          <w:color w:val="000000"/>
        </w:rPr>
      </w:pPr>
      <w:r>
        <w:rPr>
          <w:rFonts w:ascii="仿宋_GB2312" w:eastAsia="仿宋_GB2312" w:hAnsi="sans-serif" w:cs="仿宋_GB2312"/>
          <w:color w:val="000000"/>
          <w:sz w:val="31"/>
          <w:szCs w:val="31"/>
        </w:rPr>
        <w:t>附件</w:t>
      </w:r>
      <w:r>
        <w:rPr>
          <w:rFonts w:ascii="仿宋_GB2312" w:eastAsia="仿宋_GB2312" w:hAnsi="sans-serif" w:cs="仿宋_GB2312" w:hint="eastAsia"/>
          <w:color w:val="000000"/>
          <w:sz w:val="31"/>
          <w:szCs w:val="31"/>
        </w:rPr>
        <w:t>1：</w:t>
      </w:r>
      <w:r>
        <w:rPr>
          <w:rFonts w:ascii="仿宋_GB2312" w:eastAsia="仿宋_GB2312" w:hAnsi="sans-serif" w:cs="仿宋_GB2312" w:hint="eastAsia"/>
          <w:color w:val="000000"/>
          <w:sz w:val="31"/>
          <w:szCs w:val="31"/>
        </w:rPr>
        <w:t> </w:t>
      </w:r>
    </w:p>
    <w:p w:rsidR="00631D1A" w:rsidRDefault="00A00D8A">
      <w:pPr>
        <w:pStyle w:val="a3"/>
        <w:widowControl/>
        <w:spacing w:before="360" w:beforeAutospacing="0" w:after="360" w:afterAutospacing="0"/>
        <w:rPr>
          <w:rFonts w:ascii="sans-serif" w:eastAsia="sans-serif" w:hAnsi="sans-serif" w:cs="sans-serif"/>
          <w:color w:val="000000"/>
        </w:rPr>
      </w:pPr>
      <w:r>
        <w:rPr>
          <w:rStyle w:val="a4"/>
          <w:rFonts w:ascii="宋体" w:eastAsia="宋体" w:hAnsi="宋体" w:cs="宋体" w:hint="eastAsia"/>
          <w:color w:val="000000"/>
          <w:sz w:val="36"/>
          <w:szCs w:val="36"/>
        </w:rPr>
        <w:t>国家队基础教育阶段网络教学工作方案</w:t>
      </w:r>
    </w:p>
    <w:p w:rsidR="00631D1A" w:rsidRDefault="00A00D8A">
      <w:pPr>
        <w:pStyle w:val="a3"/>
        <w:widowControl/>
        <w:spacing w:before="75" w:beforeAutospacing="0" w:after="75" w:afterAutospacing="0" w:line="600" w:lineRule="atLeast"/>
        <w:ind w:firstLine="645"/>
        <w:rPr>
          <w:rFonts w:ascii="sans-serif" w:eastAsia="sans-serif" w:hAnsi="sans-serif" w:cs="sans-serif"/>
          <w:color w:val="000000"/>
        </w:rPr>
      </w:pPr>
      <w:r>
        <w:rPr>
          <w:rFonts w:ascii="仿宋_GB2312" w:eastAsia="仿宋_GB2312" w:hAnsi="sans-serif" w:cs="仿宋_GB2312" w:hint="eastAsia"/>
          <w:color w:val="000000"/>
          <w:sz w:val="31"/>
          <w:szCs w:val="31"/>
        </w:rPr>
        <w:t>为进一步贯彻落实</w:t>
      </w:r>
      <w:r>
        <w:rPr>
          <w:rFonts w:ascii="仿宋_GB2312" w:eastAsia="仿宋_GB2312" w:hAnsi="sans-serif" w:cs="仿宋_GB2312" w:hint="eastAsia"/>
          <w:color w:val="000000"/>
          <w:spacing w:val="15"/>
          <w:sz w:val="31"/>
          <w:szCs w:val="31"/>
        </w:rPr>
        <w:t>国办发</w:t>
      </w:r>
      <w:r>
        <w:rPr>
          <w:rFonts w:ascii="仿宋_GB2312" w:eastAsia="仿宋_GB2312" w:hAnsi="sans-serif" w:cs="仿宋_GB2312" w:hint="eastAsia"/>
          <w:color w:val="000000"/>
          <w:sz w:val="31"/>
          <w:szCs w:val="31"/>
        </w:rPr>
        <w:t>《关于进一步加强运动员文化教育和运动员保障工作指导意见》（【2010】23号）文件精神，切实加强运动员文化教育工作，在部分国家队中开展网络教学试点工作。为保证试点工作顺利进行，特制定此工作方案。</w:t>
      </w:r>
    </w:p>
    <w:p w:rsidR="00014C81" w:rsidRDefault="00014C81" w:rsidP="00014C81">
      <w:pPr>
        <w:pStyle w:val="a3"/>
        <w:widowControl/>
        <w:spacing w:before="75" w:beforeAutospacing="0" w:after="75" w:afterAutospacing="0" w:line="600" w:lineRule="atLeast"/>
        <w:rPr>
          <w:rFonts w:ascii="sans-serif" w:eastAsia="sans-serif" w:hAnsi="sans-serif" w:cs="sans-serif"/>
          <w:color w:val="000000"/>
        </w:rPr>
      </w:pPr>
      <w:bookmarkStart w:id="0" w:name="_GoBack"/>
      <w:bookmarkEnd w:id="0"/>
      <w:r>
        <w:rPr>
          <w:rStyle w:val="a4"/>
          <w:rFonts w:ascii="仿宋_GB2312" w:eastAsia="仿宋_GB2312" w:hAnsi="sans-serif" w:cs="仿宋_GB2312" w:hint="eastAsia"/>
          <w:color w:val="000000"/>
          <w:sz w:val="31"/>
          <w:szCs w:val="31"/>
        </w:rPr>
        <w:t>一、教学内容</w:t>
      </w:r>
    </w:p>
    <w:p w:rsidR="00014C81" w:rsidRDefault="00014C81" w:rsidP="00014C81">
      <w:pPr>
        <w:pStyle w:val="a3"/>
        <w:widowControl/>
        <w:spacing w:before="75" w:beforeAutospacing="0" w:after="75" w:afterAutospacing="0" w:line="600" w:lineRule="atLeast"/>
        <w:ind w:firstLine="645"/>
        <w:rPr>
          <w:rFonts w:ascii="sans-serif" w:eastAsia="sans-serif" w:hAnsi="sans-serif" w:cs="sans-serif"/>
          <w:color w:val="000000"/>
        </w:rPr>
      </w:pPr>
      <w:r>
        <w:rPr>
          <w:rFonts w:ascii="仿宋_GB2312" w:eastAsia="仿宋_GB2312" w:hAnsi="sans-serif" w:cs="仿宋_GB2312" w:hint="eastAsia"/>
          <w:color w:val="000000"/>
          <w:sz w:val="31"/>
          <w:szCs w:val="31"/>
        </w:rPr>
        <w:t>教学内容以基础学科为主，初中包括语文、数学、英语，高中包括语文、数学、英语、政治。</w:t>
      </w:r>
    </w:p>
    <w:p w:rsidR="00014C81" w:rsidRDefault="00014C81" w:rsidP="00014C81">
      <w:pPr>
        <w:pStyle w:val="a3"/>
        <w:widowControl/>
        <w:spacing w:before="75" w:beforeAutospacing="0" w:after="75" w:afterAutospacing="0" w:line="600" w:lineRule="atLeast"/>
        <w:rPr>
          <w:rFonts w:ascii="sans-serif" w:eastAsia="sans-serif" w:hAnsi="sans-serif" w:cs="sans-serif"/>
          <w:color w:val="000000"/>
        </w:rPr>
      </w:pPr>
      <w:r>
        <w:rPr>
          <w:rStyle w:val="a4"/>
          <w:rFonts w:ascii="仿宋_GB2312" w:eastAsia="仿宋_GB2312" w:hAnsi="sans-serif" w:cs="仿宋_GB2312" w:hint="eastAsia"/>
          <w:color w:val="000000"/>
          <w:sz w:val="31"/>
          <w:szCs w:val="31"/>
        </w:rPr>
        <w:t>二、教学组织</w:t>
      </w:r>
    </w:p>
    <w:p w:rsidR="00014C81" w:rsidRDefault="00014C81" w:rsidP="00014C81">
      <w:pPr>
        <w:pStyle w:val="a3"/>
        <w:widowControl/>
        <w:spacing w:before="75" w:beforeAutospacing="0" w:after="75" w:afterAutospacing="0" w:line="600" w:lineRule="atLeast"/>
        <w:ind w:firstLine="645"/>
        <w:rPr>
          <w:rFonts w:ascii="sans-serif" w:eastAsia="sans-serif" w:hAnsi="sans-serif" w:cs="sans-serif"/>
          <w:color w:val="000000"/>
        </w:rPr>
      </w:pPr>
      <w:r>
        <w:rPr>
          <w:rFonts w:ascii="仿宋_GB2312" w:eastAsia="仿宋_GB2312" w:hAnsi="sans-serif" w:cs="仿宋_GB2312"/>
          <w:color w:val="000000"/>
          <w:sz w:val="31"/>
          <w:szCs w:val="31"/>
        </w:rPr>
        <w:t>1．授课：采用网络学习和面授相结合的方式进行授课。教师根据教学进度安排，每周发布各年级各学科学习任务，每周约10课时，预计学习时间约6小时。由运动员自行安排学习时间，登录网站，观看授课视频，完成课堂检测，下载并完成课后作业。每学年在暑期集中面授，为期7天，每天2</w:t>
      </w:r>
      <w:r>
        <w:rPr>
          <w:rFonts w:ascii="仿宋_GB2312" w:eastAsia="仿宋_GB2312" w:hAnsi="sans-serif" w:cs="仿宋_GB2312"/>
          <w:color w:val="000000"/>
          <w:sz w:val="31"/>
          <w:szCs w:val="31"/>
        </w:rPr>
        <w:t>—</w:t>
      </w:r>
      <w:r>
        <w:rPr>
          <w:rFonts w:ascii="仿宋_GB2312" w:eastAsia="仿宋_GB2312" w:hAnsi="sans-serif" w:cs="仿宋_GB2312"/>
          <w:color w:val="000000"/>
          <w:sz w:val="31"/>
          <w:szCs w:val="31"/>
        </w:rPr>
        <w:t>3小时，面授内容包括重难点强化、综合复习、习题讲解、专题讲座、学法指导等。</w:t>
      </w:r>
    </w:p>
    <w:p w:rsidR="00014C81" w:rsidRDefault="00014C81" w:rsidP="00014C81">
      <w:pPr>
        <w:pStyle w:val="a3"/>
        <w:widowControl/>
        <w:spacing w:before="75" w:beforeAutospacing="0" w:after="75" w:afterAutospacing="0" w:line="600" w:lineRule="atLeast"/>
        <w:ind w:firstLine="645"/>
        <w:rPr>
          <w:rFonts w:ascii="sans-serif" w:eastAsia="sans-serif" w:hAnsi="sans-serif" w:cs="sans-serif"/>
          <w:color w:val="000000"/>
        </w:rPr>
      </w:pPr>
      <w:r>
        <w:rPr>
          <w:rFonts w:ascii="仿宋_GB2312" w:eastAsia="仿宋_GB2312" w:hAnsi="sans-serif" w:cs="仿宋_GB2312" w:hint="eastAsia"/>
          <w:color w:val="000000"/>
          <w:sz w:val="31"/>
          <w:szCs w:val="31"/>
        </w:rPr>
        <w:t>2．答疑：采用非实时答疑和实时答疑相结合的方式解答运动员问题。任课教师定期（每周不少于3次）登录网站，审核运动员提出的问题，做出相应的回答，并对运动员的回答做</w:t>
      </w:r>
      <w:r>
        <w:rPr>
          <w:rFonts w:ascii="仿宋_GB2312" w:eastAsia="仿宋_GB2312" w:hAnsi="sans-serif" w:cs="仿宋_GB2312" w:hint="eastAsia"/>
          <w:color w:val="000000"/>
          <w:sz w:val="31"/>
          <w:szCs w:val="31"/>
        </w:rPr>
        <w:lastRenderedPageBreak/>
        <w:t>出评价；运动员也可回答同学的问题，优良的回答将给予积分奖励。实时答疑采用QQ群，各年级各学科任课教师每周1次实时答疑，答疑时长为1小时。</w:t>
      </w:r>
    </w:p>
    <w:p w:rsidR="00014C81" w:rsidRDefault="00014C81" w:rsidP="00014C81">
      <w:pPr>
        <w:pStyle w:val="a3"/>
        <w:widowControl/>
        <w:spacing w:before="75" w:beforeAutospacing="0" w:after="75" w:afterAutospacing="0" w:line="600" w:lineRule="atLeast"/>
        <w:ind w:firstLine="645"/>
        <w:rPr>
          <w:rFonts w:ascii="sans-serif" w:eastAsia="sans-serif" w:hAnsi="sans-serif" w:cs="sans-serif"/>
          <w:color w:val="000000"/>
        </w:rPr>
      </w:pPr>
      <w:r>
        <w:rPr>
          <w:rFonts w:ascii="仿宋_GB2312" w:eastAsia="仿宋_GB2312" w:hAnsi="sans-serif" w:cs="仿宋_GB2312" w:hint="eastAsia"/>
          <w:color w:val="000000"/>
          <w:sz w:val="31"/>
          <w:szCs w:val="31"/>
        </w:rPr>
        <w:t>3．反馈：定期对运动员学习情况进行统计，统计内容包括运动员在线学习时长、在线学习行为、在线观看视频课时数、课堂检测完成情况、提出或回答问题情况等。根据统计结果，班主任以私信方式反馈运动员学习现状和学习效果，做出鼓励或提醒。</w:t>
      </w:r>
    </w:p>
    <w:p w:rsidR="00014C81" w:rsidRDefault="00014C81" w:rsidP="00014C81">
      <w:pPr>
        <w:pStyle w:val="a3"/>
        <w:widowControl/>
        <w:spacing w:before="75" w:beforeAutospacing="0" w:after="75" w:afterAutospacing="0" w:line="600" w:lineRule="atLeast"/>
        <w:ind w:firstLine="645"/>
        <w:rPr>
          <w:rFonts w:ascii="sans-serif" w:eastAsia="sans-serif" w:hAnsi="sans-serif" w:cs="sans-serif"/>
          <w:color w:val="000000"/>
        </w:rPr>
      </w:pPr>
      <w:r>
        <w:rPr>
          <w:rFonts w:ascii="仿宋_GB2312" w:eastAsia="仿宋_GB2312" w:hAnsi="sans-serif" w:cs="仿宋_GB2312"/>
          <w:color w:val="000000"/>
          <w:sz w:val="31"/>
          <w:szCs w:val="31"/>
        </w:rPr>
        <w:t>4．评价：采用过程性评价和效果性评价相结合的方式对运动员进行综合评价。评价内容包括在线学习情况、课堂检测成绩和期末考试成绩，各占40%、30%、30%。</w:t>
      </w:r>
    </w:p>
    <w:p w:rsidR="00014C81" w:rsidRDefault="00014C81" w:rsidP="00014C81">
      <w:pPr>
        <w:pStyle w:val="a3"/>
        <w:widowControl/>
        <w:spacing w:before="75" w:beforeAutospacing="0" w:after="75" w:afterAutospacing="0" w:line="600" w:lineRule="atLeast"/>
        <w:ind w:firstLine="645"/>
        <w:rPr>
          <w:rFonts w:ascii="sans-serif" w:eastAsia="sans-serif" w:hAnsi="sans-serif" w:cs="sans-serif"/>
          <w:color w:val="000000"/>
        </w:rPr>
      </w:pPr>
      <w:r>
        <w:rPr>
          <w:rFonts w:ascii="仿宋_GB2312" w:eastAsia="仿宋_GB2312" w:hAnsi="sans-serif" w:cs="仿宋_GB2312" w:hint="eastAsia"/>
          <w:color w:val="000000"/>
          <w:sz w:val="31"/>
          <w:szCs w:val="31"/>
        </w:rPr>
        <w:t>具体算法：</w:t>
      </w:r>
    </w:p>
    <w:p w:rsidR="00014C81" w:rsidRDefault="00014C81" w:rsidP="00014C81">
      <w:pPr>
        <w:pStyle w:val="a3"/>
        <w:widowControl/>
        <w:spacing w:before="75" w:beforeAutospacing="0" w:after="75" w:afterAutospacing="0" w:line="600" w:lineRule="atLeast"/>
        <w:ind w:firstLine="645"/>
        <w:rPr>
          <w:rFonts w:ascii="sans-serif" w:eastAsia="sans-serif" w:hAnsi="sans-serif" w:cs="sans-serif"/>
          <w:color w:val="000000"/>
        </w:rPr>
      </w:pPr>
      <w:r>
        <w:rPr>
          <w:rFonts w:ascii="仿宋_GB2312" w:eastAsia="仿宋_GB2312" w:hAnsi="sans-serif" w:cs="仿宋_GB2312" w:hint="eastAsia"/>
          <w:color w:val="000000"/>
          <w:sz w:val="31"/>
          <w:szCs w:val="31"/>
        </w:rPr>
        <w:t>①在线学习情况由完成学习课时数和提问回答积分综合而成，各点90%和10%。运动员每学期学习课时数约150课时，完成规定学习课时计90分，不足按比例递减。提问回答积分超过100分，计10分，不足按比例递减。</w:t>
      </w:r>
    </w:p>
    <w:p w:rsidR="00014C81" w:rsidRDefault="00014C81" w:rsidP="00014C81">
      <w:pPr>
        <w:pStyle w:val="a3"/>
        <w:widowControl/>
        <w:spacing w:before="75" w:beforeAutospacing="0" w:after="75" w:afterAutospacing="0" w:line="600" w:lineRule="atLeast"/>
        <w:ind w:firstLine="645"/>
        <w:rPr>
          <w:rFonts w:ascii="sans-serif" w:eastAsia="sans-serif" w:hAnsi="sans-serif" w:cs="sans-serif"/>
          <w:color w:val="000000"/>
        </w:rPr>
      </w:pPr>
      <w:r>
        <w:rPr>
          <w:rFonts w:ascii="仿宋_GB2312" w:eastAsia="仿宋_GB2312" w:hAnsi="sans-serif" w:cs="仿宋_GB2312" w:hint="eastAsia"/>
          <w:color w:val="000000"/>
          <w:sz w:val="31"/>
          <w:szCs w:val="31"/>
        </w:rPr>
        <w:t>②课堂检测成绩由完成课堂检测课时数和每次检测成绩平均值综合而成，各占70%和30%。完成规定课堂检测课时数，计70分，不足按比例递减。每次成绩的平均值总计30分，按实际成绩的30%折算。</w:t>
      </w:r>
    </w:p>
    <w:p w:rsidR="00014C81" w:rsidRDefault="00014C81" w:rsidP="00014C81">
      <w:pPr>
        <w:pStyle w:val="a3"/>
        <w:widowControl/>
        <w:spacing w:before="75" w:beforeAutospacing="0" w:after="75" w:afterAutospacing="0" w:line="600" w:lineRule="atLeast"/>
        <w:ind w:firstLine="645"/>
        <w:rPr>
          <w:rFonts w:ascii="sans-serif" w:eastAsia="sans-serif" w:hAnsi="sans-serif" w:cs="sans-serif"/>
          <w:color w:val="000000"/>
        </w:rPr>
      </w:pPr>
      <w:r>
        <w:rPr>
          <w:rFonts w:ascii="仿宋_GB2312" w:eastAsia="仿宋_GB2312" w:hAnsi="sans-serif" w:cs="仿宋_GB2312" w:hint="eastAsia"/>
          <w:color w:val="000000"/>
          <w:sz w:val="31"/>
          <w:szCs w:val="31"/>
        </w:rPr>
        <w:lastRenderedPageBreak/>
        <w:t>③学期结束将统一组织网络期末考试，期末考试共计100分，按实际成绩计分。</w:t>
      </w:r>
    </w:p>
    <w:p w:rsidR="00014C81" w:rsidRDefault="00014C81" w:rsidP="00014C81">
      <w:pPr>
        <w:pStyle w:val="a3"/>
        <w:widowControl/>
        <w:spacing w:before="75" w:beforeAutospacing="0" w:after="75" w:afterAutospacing="0" w:line="600" w:lineRule="atLeast"/>
        <w:rPr>
          <w:rFonts w:ascii="sans-serif" w:eastAsia="sans-serif" w:hAnsi="sans-serif" w:cs="sans-serif"/>
          <w:color w:val="000000"/>
        </w:rPr>
      </w:pPr>
      <w:r>
        <w:rPr>
          <w:rStyle w:val="a4"/>
          <w:rFonts w:ascii="仿宋_GB2312" w:eastAsia="仿宋_GB2312" w:hAnsi="sans-serif" w:cs="仿宋_GB2312"/>
          <w:color w:val="000000"/>
          <w:sz w:val="31"/>
          <w:szCs w:val="31"/>
        </w:rPr>
        <w:t>三、组织管理</w:t>
      </w:r>
    </w:p>
    <w:p w:rsidR="00014C81" w:rsidRDefault="00014C81" w:rsidP="00014C81">
      <w:pPr>
        <w:pStyle w:val="a3"/>
        <w:widowControl/>
        <w:spacing w:before="75" w:beforeAutospacing="0" w:after="75" w:afterAutospacing="0" w:line="600" w:lineRule="atLeast"/>
        <w:ind w:firstLine="645"/>
        <w:rPr>
          <w:rFonts w:ascii="sans-serif" w:eastAsia="sans-serif" w:hAnsi="sans-serif" w:cs="sans-serif"/>
          <w:color w:val="000000"/>
        </w:rPr>
      </w:pPr>
      <w:r>
        <w:rPr>
          <w:rFonts w:ascii="仿宋_GB2312" w:eastAsia="仿宋_GB2312" w:hAnsi="sans-serif" w:cs="仿宋_GB2312" w:hint="eastAsia"/>
          <w:color w:val="000000"/>
          <w:sz w:val="31"/>
          <w:szCs w:val="31"/>
        </w:rPr>
        <w:t>由国家队提供适龄运动员的学籍卡，包含姓名、身份证号、就读年级；提供网络学习条件，包括学习用计算机、网络等；督促运动员按时完成网络学习任务；安排面授、考试的时间地点。建议各队配一名学习辅导老师，负责辅导运动员完成课后作业，并对运动员课后作业的批改和讲评。</w:t>
      </w:r>
    </w:p>
    <w:p w:rsidR="00014C81" w:rsidRDefault="00014C81" w:rsidP="00014C81">
      <w:pPr>
        <w:pStyle w:val="a3"/>
        <w:widowControl/>
        <w:spacing w:before="75" w:beforeAutospacing="0" w:after="75" w:afterAutospacing="0" w:line="600" w:lineRule="atLeast"/>
        <w:ind w:firstLine="645"/>
        <w:rPr>
          <w:rFonts w:ascii="sans-serif" w:eastAsia="sans-serif" w:hAnsi="sans-serif" w:cs="sans-serif"/>
          <w:color w:val="000000"/>
        </w:rPr>
      </w:pPr>
      <w:r>
        <w:rPr>
          <w:rFonts w:ascii="仿宋_GB2312" w:eastAsia="仿宋_GB2312" w:hAnsi="sans-serif" w:cs="仿宋_GB2312" w:hint="eastAsia"/>
          <w:color w:val="000000"/>
          <w:sz w:val="31"/>
          <w:szCs w:val="31"/>
        </w:rPr>
        <w:t>南京体育学院附属学校负责对运动员进行注册和管理，提供学习资源，制订学习计划和进度，布置学习任务，安排教师面授和答疑，记录学习情况并及时反馈，组织考试，对运动员综合评价。国家队运动员单独按年级编班，每班配一名班主任和相应科目的辅导老师。</w:t>
      </w:r>
    </w:p>
    <w:p w:rsidR="00631D1A" w:rsidRPr="00014C81" w:rsidRDefault="00631D1A"/>
    <w:sectPr w:rsidR="00631D1A" w:rsidRPr="00014C81" w:rsidSect="00631D1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F64" w:rsidRDefault="00652F64" w:rsidP="006E54C3">
      <w:r>
        <w:separator/>
      </w:r>
    </w:p>
  </w:endnote>
  <w:endnote w:type="continuationSeparator" w:id="1">
    <w:p w:rsidR="00652F64" w:rsidRDefault="00652F64" w:rsidP="006E5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文泉驿等宽微米黑"/>
    <w:charset w:val="86"/>
    <w:family w:val="auto"/>
    <w:pitch w:val="default"/>
    <w:sig w:usb0="00000000" w:usb1="080E0000" w:usb2="00000000" w:usb3="00000000" w:csb0="00040000" w:csb1="00000000"/>
  </w:font>
  <w:font w:name="sans-serif">
    <w:altName w:val="Latha"/>
    <w:charset w:val="00"/>
    <w:family w:val="auto"/>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C81" w:rsidRDefault="00014C8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C81" w:rsidRDefault="00014C8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C81" w:rsidRDefault="00014C8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F64" w:rsidRDefault="00652F64" w:rsidP="006E54C3">
      <w:r>
        <w:separator/>
      </w:r>
    </w:p>
  </w:footnote>
  <w:footnote w:type="continuationSeparator" w:id="1">
    <w:p w:rsidR="00652F64" w:rsidRDefault="00652F64" w:rsidP="006E5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C81" w:rsidRDefault="00014C8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C3" w:rsidRDefault="006E54C3" w:rsidP="00014C81">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C81" w:rsidRDefault="00014C8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631D1A"/>
    <w:rsid w:val="00014C81"/>
    <w:rsid w:val="00631D1A"/>
    <w:rsid w:val="00652F64"/>
    <w:rsid w:val="006E54C3"/>
    <w:rsid w:val="00A00D8A"/>
    <w:rsid w:val="00F329A3"/>
    <w:rsid w:val="0D063E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1D1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31D1A"/>
    <w:pPr>
      <w:spacing w:beforeAutospacing="1" w:afterAutospacing="1"/>
      <w:jc w:val="left"/>
    </w:pPr>
    <w:rPr>
      <w:rFonts w:cs="Times New Roman"/>
      <w:kern w:val="0"/>
      <w:sz w:val="24"/>
    </w:rPr>
  </w:style>
  <w:style w:type="character" w:styleId="a4">
    <w:name w:val="Strong"/>
    <w:basedOn w:val="a0"/>
    <w:qFormat/>
    <w:rsid w:val="00631D1A"/>
    <w:rPr>
      <w:b/>
    </w:rPr>
  </w:style>
  <w:style w:type="paragraph" w:styleId="a5">
    <w:name w:val="header"/>
    <w:basedOn w:val="a"/>
    <w:link w:val="Char"/>
    <w:rsid w:val="006E54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E54C3"/>
    <w:rPr>
      <w:rFonts w:asciiTheme="minorHAnsi" w:eastAsiaTheme="minorEastAsia" w:hAnsiTheme="minorHAnsi" w:cstheme="minorBidi"/>
      <w:kern w:val="2"/>
      <w:sz w:val="18"/>
      <w:szCs w:val="18"/>
    </w:rPr>
  </w:style>
  <w:style w:type="paragraph" w:styleId="a6">
    <w:name w:val="footer"/>
    <w:basedOn w:val="a"/>
    <w:link w:val="Char0"/>
    <w:rsid w:val="006E54C3"/>
    <w:pPr>
      <w:tabs>
        <w:tab w:val="center" w:pos="4153"/>
        <w:tab w:val="right" w:pos="8306"/>
      </w:tabs>
      <w:snapToGrid w:val="0"/>
      <w:jc w:val="left"/>
    </w:pPr>
    <w:rPr>
      <w:sz w:val="18"/>
      <w:szCs w:val="18"/>
    </w:rPr>
  </w:style>
  <w:style w:type="character" w:customStyle="1" w:styleId="Char0">
    <w:name w:val="页脚 Char"/>
    <w:basedOn w:val="a0"/>
    <w:link w:val="a6"/>
    <w:rsid w:val="006E54C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Words>
  <Characters>1012</Characters>
  <Application>Microsoft Office Word</Application>
  <DocSecurity>0</DocSecurity>
  <Lines>8</Lines>
  <Paragraphs>2</Paragraphs>
  <ScaleCrop>false</ScaleCrop>
  <Company>Microsoft</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2</cp:revision>
  <dcterms:created xsi:type="dcterms:W3CDTF">2014-10-29T12:08:00Z</dcterms:created>
  <dcterms:modified xsi:type="dcterms:W3CDTF">2017-03-14T05:59:00Z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