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山西大学2018年高水平运动员招生健美操项目测试办法及评分标准</w:t>
      </w:r>
    </w:p>
    <w:p>
      <w:pPr>
        <w:rPr>
          <w:rFonts w:hint="eastAsia" w:ascii="微软雅黑" w:hAnsi="微软雅黑" w:eastAsia="微软雅黑" w:cs="微软雅黑"/>
          <w:b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分值分配：满分100分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一、身体基本形态：6分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二、专项技术：44分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eq \o\ac(</w:instrText>
      </w:r>
      <w:r>
        <w:rPr>
          <w:rFonts w:hint="eastAsia" w:ascii="微软雅黑" w:hAnsi="微软雅黑" w:eastAsia="微软雅黑" w:cs="微软雅黑"/>
          <w:position w:val="-4"/>
          <w:sz w:val="31"/>
          <w:szCs w:val="21"/>
        </w:rPr>
        <w:instrText xml:space="preserve">○</w:instrText>
      </w:r>
      <w:r>
        <w:rPr>
          <w:rFonts w:hint="eastAsia" w:ascii="微软雅黑" w:hAnsi="微软雅黑" w:eastAsia="微软雅黑" w:cs="微软雅黑"/>
          <w:position w:val="0"/>
          <w:sz w:val="21"/>
          <w:szCs w:val="21"/>
        </w:rPr>
        <w:instrText xml:space="preserve">,1)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成套动作满分20分  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eq \o\ac(</w:instrText>
      </w:r>
      <w:r>
        <w:rPr>
          <w:rFonts w:hint="eastAsia" w:ascii="微软雅黑" w:hAnsi="微软雅黑" w:eastAsia="微软雅黑" w:cs="微软雅黑"/>
          <w:position w:val="-4"/>
          <w:sz w:val="31"/>
          <w:szCs w:val="21"/>
        </w:rPr>
        <w:instrText xml:space="preserve">○</w:instrText>
      </w:r>
      <w:r>
        <w:rPr>
          <w:rFonts w:hint="eastAsia" w:ascii="微软雅黑" w:hAnsi="微软雅黑" w:eastAsia="微软雅黑" w:cs="微软雅黑"/>
          <w:position w:val="0"/>
          <w:sz w:val="21"/>
          <w:szCs w:val="21"/>
        </w:rPr>
        <w:instrText xml:space="preserve">,2)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</w:rPr>
        <w:t>难度动作分24分 （其中规定难度20分，自选难度4分）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三、综合素质：30分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四、特长动作展示：20分</w:t>
      </w:r>
    </w:p>
    <w:p>
      <w:p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评分标准：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一、身体基本形态：（满分为6分，采用减分制）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1、身高（2分）：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女子：身高在160cm—175cm之间不扣分，超过175cm者每超过1cm减0.5分。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男子：身高在170cm—185cm之间不扣分，超过185cm者每超过1cm减0.5分。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2、体重（2分）：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女子：体重不得超过60kg，每超过1kg减0.2分。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男子：体重不得超过70kg，每超过1kg减0.2分。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3、形象（2分）：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要求五官端正、清秀，气质佳，身材比例匀称，形象不佳者适当减分。</w:t>
      </w:r>
    </w:p>
    <w:p>
      <w:p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二、专项技术：（成套动作满分20分,规定难度动作满分24分。）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1、成套动作（20分）：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展示一套竞技健美操单人自编成套动作，要求包括难度动作、操化动作、过渡连接、技术技巧等内容。有较好的完成质量和表现力。成套动作要根据国际体联最新的《2017-2020竞技健美操竞赛规则》的要求进行编排。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评分标准：按照国际体联《2017-2020竞技健美操竞赛规则》进行评分。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2、难度动作（24分）：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（1）规定难度：每个难度5分，共20分。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（2）自选难度：每个难度1分，共4分。考生可选择做或不做。</w:t>
      </w:r>
    </w:p>
    <w:p>
      <w:pPr>
        <w:ind w:firstLine="2941" w:firstLineChars="1400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难度动作评分表</w:t>
      </w:r>
    </w:p>
    <w:tbl>
      <w:tblPr>
        <w:tblStyle w:val="3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50"/>
        <w:gridCol w:w="3470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规定难度（5分）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自选难度（1分）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女</w:t>
            </w:r>
          </w:p>
          <w:p>
            <w:pPr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子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A组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直升飞机成文森（0.5）      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锐角支撑转体180°成俯撑（0.7）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B组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直角支撑转体720°（0.6）                       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分腿支撑转体720°（0.6）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C组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剪式变身跳转体180°（0.6） 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屈体分腿跳转体180°成俯撑（0.7）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D组</w:t>
            </w:r>
          </w:p>
        </w:tc>
        <w:tc>
          <w:tcPr>
            <w:tcW w:w="347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无支撑依柳辛成垂直劈腿（0.6）            </w:t>
            </w:r>
          </w:p>
        </w:tc>
        <w:tc>
          <w:tcPr>
            <w:tcW w:w="385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水平控腿立转720°成垂地劈腿（0.8）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ind w:left="120" w:leftChars="57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  <w:p>
            <w:pPr>
              <w:ind w:left="120" w:leftChars="57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男</w:t>
            </w:r>
          </w:p>
          <w:p>
            <w:pPr>
              <w:ind w:firstLine="105" w:firstLineChars="5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子</w:t>
            </w:r>
          </w:p>
        </w:tc>
        <w:tc>
          <w:tcPr>
            <w:tcW w:w="9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A组</w:t>
            </w:r>
          </w:p>
        </w:tc>
        <w:tc>
          <w:tcPr>
            <w:tcW w:w="3470" w:type="dxa"/>
            <w:tcBorders>
              <w:top w:val="double" w:color="auto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托马斯成文森 （0.6）            </w:t>
            </w:r>
          </w:p>
        </w:tc>
        <w:tc>
          <w:tcPr>
            <w:tcW w:w="38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提臀起转体180°成文森（0.7）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B组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直角分腿组合支撑转体720°（0.6）   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分腿水平支撑（0.6）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C组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转体180°屈体分腿跳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再转180°成俯撑（0.8）          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转体360°屈体分腿跳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再转180°成俯撑 （0.9）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D组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无支撑依柳辛成垂地劈腿 （0.6）           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水平控腿立转720°成垂地劈腿（0.8）</w:t>
            </w:r>
          </w:p>
        </w:tc>
      </w:tr>
    </w:tbl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评分标准：按照国际体联最新《2017-2020竞技健美操竞赛规则》规定难度的最低完成标准，完成得分，未达到最低完成标准为0分。</w:t>
      </w:r>
    </w:p>
    <w:p>
      <w:p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三、专项素质（30分）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1、劈叉：（6分）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要求：左叉、右叉和横叉各占2分，双腿和中档部位贴紧地面不扣分，每离开地面1cm减0.1分。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2、高搬腿前（侧）控腿平衡：（4分）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要求：左右前搬腿占2分，左右侧搬腿占2分。搬腿至高处，双手侧平举，控腿5秒钟。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3、俯卧撑类：（5分）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（1）女子俯卧撑击掌20个</w:t>
      </w: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要求：俯卧撑屈肘时大小臂夹角小于90°，动作过程中头、颈部、躯干和腿保持一条直线，没有塌腰动作。</w:t>
      </w:r>
    </w:p>
    <w:tbl>
      <w:tblPr>
        <w:tblStyle w:val="3"/>
        <w:tblW w:w="868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6"/>
        <w:gridCol w:w="600"/>
        <w:gridCol w:w="660"/>
        <w:gridCol w:w="750"/>
        <w:gridCol w:w="650"/>
        <w:gridCol w:w="750"/>
        <w:gridCol w:w="720"/>
        <w:gridCol w:w="690"/>
        <w:gridCol w:w="610"/>
        <w:gridCol w:w="690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次数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10个以下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</w:t>
            </w:r>
          </w:p>
        </w:tc>
        <w:tc>
          <w:tcPr>
            <w:tcW w:w="6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</w:t>
            </w:r>
          </w:p>
        </w:tc>
        <w:tc>
          <w:tcPr>
            <w:tcW w:w="61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</w:t>
            </w:r>
          </w:p>
        </w:tc>
        <w:tc>
          <w:tcPr>
            <w:tcW w:w="61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分数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0.5</w:t>
            </w:r>
          </w:p>
        </w:tc>
        <w:tc>
          <w:tcPr>
            <w:tcW w:w="6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1.5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2.5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3.5</w:t>
            </w:r>
          </w:p>
        </w:tc>
        <w:tc>
          <w:tcPr>
            <w:tcW w:w="61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4.5</w:t>
            </w:r>
          </w:p>
        </w:tc>
        <w:tc>
          <w:tcPr>
            <w:tcW w:w="61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（2）男子连续提臀起10个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要求：手脚同时离地，俯卧撑推起后空中提臀屈体，屈体姿态要求双腿垂直于地面，胸贴近膝盖，落地成俯卧撑。</w:t>
      </w:r>
    </w:p>
    <w:tbl>
      <w:tblPr>
        <w:tblStyle w:val="3"/>
        <w:tblW w:w="8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0"/>
        <w:gridCol w:w="1136"/>
        <w:gridCol w:w="1450"/>
        <w:gridCol w:w="1300"/>
        <w:gridCol w:w="126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次数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5个以下</w:t>
            </w: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137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分数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137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</w:tr>
    </w:tbl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4、腹肌两头起：（5分）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要求：在1分钟内完成50个标准两头起为满分。每一次收腹时手没有触及脚面，或连续动作过程中没有完全平躺于地面，视为动作无效。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16"/>
        <w:gridCol w:w="1530"/>
        <w:gridCol w:w="1540"/>
        <w:gridCol w:w="1334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次数</w:t>
            </w:r>
          </w:p>
        </w:tc>
        <w:tc>
          <w:tcPr>
            <w:tcW w:w="171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30个以下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31-45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36-40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41-45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46-49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分数</w:t>
            </w:r>
          </w:p>
        </w:tc>
        <w:tc>
          <w:tcPr>
            <w:tcW w:w="171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</w:tr>
    </w:tbl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5、跳与跃类：（5分）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要求：连续9个跳跃，连续完成团身跳接屈体分腿跳接科萨克跳3次，顺序可以任意组合。</w:t>
      </w:r>
    </w:p>
    <w:tbl>
      <w:tblPr>
        <w:tblStyle w:val="3"/>
        <w:tblW w:w="871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90"/>
        <w:gridCol w:w="1390"/>
        <w:gridCol w:w="1060"/>
        <w:gridCol w:w="1230"/>
        <w:gridCol w:w="106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次数</w:t>
            </w:r>
          </w:p>
        </w:tc>
        <w:tc>
          <w:tcPr>
            <w:tcW w:w="209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5以下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10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10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分数</w:t>
            </w:r>
          </w:p>
        </w:tc>
        <w:tc>
          <w:tcPr>
            <w:tcW w:w="209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0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106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</w:tr>
    </w:tbl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6、综合技巧：（5分）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（1）女子：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= 1 \* GB3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t>①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</w:rPr>
        <w:t>平转360°接反身纵叉跳接莲花跳（3分）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= 2 \* GB3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t>②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</w:rPr>
        <w:t>挥鞭转体1080°（2分）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（2）男子：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= 1 \* GB3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t>①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</w:rPr>
        <w:t>平转360°接反身纵叉跳接莲花跳（3分）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= 2 \* GB3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t>②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</w:rPr>
        <w:t>前手翻或后手翻（2分）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特长动作展示：（20分）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1、才艺展示（10分）：时间：1分-1分30秒，自备音乐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展示一套明显区别于健美操风格特点的其他内容，如艺术体操、现代舞、爵士、街舞、体育舞蹈、啦啦操等，成套编排新颖，有一定难度的翻腾技巧动作以及地面技巧动作的展示，如前手翻、后手翻、软翻、踺子等。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2、即兴表演（10分）：（30秒-50秒）</w:t>
      </w:r>
    </w:p>
    <w:p>
      <w:pPr>
        <w:ind w:firstLine="525" w:firstLineChars="2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要求：考生随机抽取不同风格的音乐，即刻进行不同风格动作的表演。考生表演的动作应与音乐的风格特点、节奏特点相吻合，动作要协调连贯，姿态优美，突出音乐所表达的风格特点。对考生的节奏感、协调性、身体姿态、身体控制、表现力等方面进行综合评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16F3"/>
    <w:multiLevelType w:val="singleLevel"/>
    <w:tmpl w:val="5A4216F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92E0A"/>
    <w:rsid w:val="3A292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2018-02-02T02:01:00Z</dcterms:created>
  <dc:creator>WELCOMEEEE</dc:creator>
  <cp:lastModifiedBy>WELCOMEEEE</cp:lastModifiedBy>
  <dcterms:modified xsi:type="dcterms:W3CDTF">2018-02-02T02:01:54Z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